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4BD4A7B7" w:rsidR="00BD67EC" w:rsidRPr="001658C2" w:rsidRDefault="00BD67EC" w:rsidP="00BD67EC">
      <w:pPr>
        <w:tabs>
          <w:tab w:val="left" w:pos="1701"/>
          <w:tab w:val="right" w:pos="9639"/>
        </w:tabs>
        <w:rPr>
          <w:rFonts w:ascii="Arial" w:hAnsi="Arial" w:cs="Arial"/>
          <w:b/>
          <w:sz w:val="22"/>
          <w:szCs w:val="22"/>
        </w:rPr>
      </w:pPr>
      <w:r w:rsidRPr="001658C2">
        <w:rPr>
          <w:rFonts w:ascii="Arial" w:hAnsi="Arial" w:cs="Arial"/>
          <w:b/>
          <w:sz w:val="22"/>
          <w:szCs w:val="22"/>
        </w:rPr>
        <w:t>3GPP TSG-RAN WG2 Meeting #1</w:t>
      </w:r>
      <w:r w:rsidR="00DA061F" w:rsidRPr="001658C2">
        <w:rPr>
          <w:rFonts w:ascii="Arial" w:hAnsi="Arial" w:cs="Arial"/>
          <w:b/>
          <w:sz w:val="22"/>
          <w:szCs w:val="22"/>
        </w:rPr>
        <w:t>30</w:t>
      </w:r>
      <w:r w:rsidRPr="001658C2">
        <w:rPr>
          <w:rFonts w:ascii="Arial" w:hAnsi="Arial" w:cs="Arial"/>
          <w:b/>
          <w:sz w:val="22"/>
          <w:szCs w:val="22"/>
        </w:rPr>
        <w:tab/>
      </w:r>
      <w:r w:rsidR="00626D16" w:rsidRPr="001658C2">
        <w:rPr>
          <w:rFonts w:ascii="Arial" w:hAnsi="Arial" w:cs="Arial"/>
          <w:b/>
          <w:i/>
          <w:iCs/>
          <w:sz w:val="22"/>
          <w:szCs w:val="22"/>
        </w:rPr>
        <w:t>R2-2</w:t>
      </w:r>
      <w:r w:rsidR="009015AF" w:rsidRPr="001658C2">
        <w:rPr>
          <w:rFonts w:ascii="Arial" w:hAnsi="Arial" w:cs="Arial"/>
          <w:b/>
          <w:i/>
          <w:iCs/>
          <w:sz w:val="22"/>
          <w:szCs w:val="22"/>
        </w:rPr>
        <w:t>5</w:t>
      </w:r>
      <w:r w:rsidR="00F224E7">
        <w:rPr>
          <w:rFonts w:ascii="Arial" w:hAnsi="Arial" w:cs="Arial"/>
          <w:b/>
          <w:i/>
          <w:iCs/>
          <w:sz w:val="22"/>
          <w:szCs w:val="22"/>
        </w:rPr>
        <w:t>03389</w:t>
      </w:r>
    </w:p>
    <w:p w14:paraId="7E6A40E3" w14:textId="7515D956" w:rsidR="00BD67EC" w:rsidRPr="001658C2" w:rsidRDefault="003A7686" w:rsidP="00BD67EC">
      <w:pPr>
        <w:tabs>
          <w:tab w:val="left" w:pos="1701"/>
          <w:tab w:val="right" w:pos="9639"/>
        </w:tabs>
        <w:rPr>
          <w:rFonts w:ascii="Arial" w:hAnsi="Arial" w:cs="Arial"/>
          <w:b/>
          <w:color w:val="000000"/>
          <w:kern w:val="2"/>
          <w:sz w:val="24"/>
        </w:rPr>
      </w:pPr>
      <w:r w:rsidRPr="001658C2">
        <w:rPr>
          <w:rFonts w:ascii="Arial" w:hAnsi="Arial" w:cs="Arial"/>
          <w:b/>
          <w:sz w:val="22"/>
          <w:szCs w:val="22"/>
        </w:rPr>
        <w:t xml:space="preserve">St Julian’s, </w:t>
      </w:r>
      <w:r w:rsidR="00DA061F" w:rsidRPr="001658C2">
        <w:rPr>
          <w:rFonts w:ascii="Arial" w:hAnsi="Arial" w:cs="Arial"/>
          <w:b/>
          <w:sz w:val="22"/>
          <w:szCs w:val="22"/>
        </w:rPr>
        <w:t>Malta</w:t>
      </w:r>
      <w:r w:rsidR="00D7498B" w:rsidRPr="001658C2">
        <w:rPr>
          <w:rFonts w:ascii="Arial" w:hAnsi="Arial" w:cs="Arial"/>
          <w:b/>
          <w:sz w:val="22"/>
          <w:szCs w:val="22"/>
        </w:rPr>
        <w:t>,</w:t>
      </w:r>
      <w:r w:rsidR="00694CE0" w:rsidRPr="001658C2">
        <w:rPr>
          <w:rFonts w:ascii="Arial" w:hAnsi="Arial" w:cs="Arial"/>
          <w:b/>
          <w:sz w:val="22"/>
          <w:szCs w:val="22"/>
        </w:rPr>
        <w:t xml:space="preserve"> </w:t>
      </w:r>
      <w:r w:rsidR="00DA061F" w:rsidRPr="001658C2">
        <w:rPr>
          <w:rFonts w:ascii="Arial" w:hAnsi="Arial" w:cs="Arial"/>
          <w:b/>
          <w:sz w:val="22"/>
          <w:szCs w:val="22"/>
        </w:rPr>
        <w:t>19-23 May</w:t>
      </w:r>
      <w:r w:rsidR="00694CE0" w:rsidRPr="001658C2">
        <w:rPr>
          <w:rFonts w:ascii="Arial" w:hAnsi="Arial" w:cs="Arial"/>
          <w:b/>
          <w:sz w:val="22"/>
          <w:szCs w:val="22"/>
        </w:rPr>
        <w:t xml:space="preserve"> 202</w:t>
      </w:r>
      <w:r w:rsidR="009015AF" w:rsidRPr="001658C2">
        <w:rPr>
          <w:rFonts w:ascii="Arial" w:hAnsi="Arial" w:cs="Arial"/>
          <w:b/>
          <w:sz w:val="22"/>
          <w:szCs w:val="22"/>
        </w:rPr>
        <w:t>5</w:t>
      </w:r>
      <w:r w:rsidR="009015AF" w:rsidRPr="001658C2">
        <w:rPr>
          <w:rFonts w:ascii="Arial" w:hAnsi="Arial" w:cs="Arial"/>
          <w:b/>
          <w:sz w:val="22"/>
          <w:szCs w:val="22"/>
        </w:rPr>
        <w:tab/>
      </w:r>
    </w:p>
    <w:p w14:paraId="45105356" w14:textId="2F86E142" w:rsidR="00B4038A" w:rsidRPr="001658C2"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46003BDB" w:rsidR="00B4038A" w:rsidRPr="001658C2" w:rsidRDefault="00B4038A" w:rsidP="00B4038A">
      <w:pPr>
        <w:pStyle w:val="3GPPHeader"/>
        <w:rPr>
          <w:rFonts w:cs="Arial"/>
          <w:sz w:val="22"/>
          <w:szCs w:val="22"/>
        </w:rPr>
      </w:pPr>
      <w:r w:rsidRPr="001658C2">
        <w:rPr>
          <w:rFonts w:cs="Arial"/>
          <w:sz w:val="22"/>
          <w:szCs w:val="22"/>
        </w:rPr>
        <w:t>Agenda Item:</w:t>
      </w:r>
      <w:r w:rsidRPr="001658C2">
        <w:rPr>
          <w:rFonts w:cs="Arial"/>
          <w:sz w:val="22"/>
          <w:szCs w:val="22"/>
        </w:rPr>
        <w:tab/>
      </w:r>
      <w:r w:rsidR="006D6E8C" w:rsidRPr="001658C2">
        <w:rPr>
          <w:rFonts w:cs="Arial"/>
          <w:sz w:val="22"/>
          <w:szCs w:val="22"/>
        </w:rPr>
        <w:t>8</w:t>
      </w:r>
      <w:r w:rsidR="00344FC2" w:rsidRPr="001658C2">
        <w:rPr>
          <w:rFonts w:cs="Arial"/>
          <w:sz w:val="22"/>
          <w:szCs w:val="22"/>
        </w:rPr>
        <w:t>.</w:t>
      </w:r>
      <w:r w:rsidR="00FA729C" w:rsidRPr="001658C2">
        <w:rPr>
          <w:rFonts w:cs="Arial"/>
          <w:sz w:val="22"/>
          <w:szCs w:val="22"/>
        </w:rPr>
        <w:t>1</w:t>
      </w:r>
      <w:r w:rsidR="00D01584">
        <w:rPr>
          <w:rFonts w:cs="Arial"/>
          <w:sz w:val="22"/>
          <w:szCs w:val="22"/>
        </w:rPr>
        <w:t>7</w:t>
      </w:r>
    </w:p>
    <w:p w14:paraId="78C97439" w14:textId="0611EAD6" w:rsidR="00B4038A" w:rsidRPr="001658C2" w:rsidRDefault="00B4038A" w:rsidP="00B4038A">
      <w:pPr>
        <w:pStyle w:val="3GPPHeader"/>
        <w:rPr>
          <w:rFonts w:cs="Arial"/>
          <w:sz w:val="22"/>
          <w:szCs w:val="22"/>
        </w:rPr>
      </w:pPr>
      <w:r w:rsidRPr="001658C2">
        <w:rPr>
          <w:rFonts w:cs="Arial"/>
          <w:sz w:val="22"/>
          <w:szCs w:val="22"/>
        </w:rPr>
        <w:t>Source:</w:t>
      </w:r>
      <w:r w:rsidRPr="001658C2">
        <w:rPr>
          <w:rFonts w:cs="Arial"/>
          <w:sz w:val="22"/>
          <w:szCs w:val="22"/>
        </w:rPr>
        <w:tab/>
      </w:r>
      <w:r w:rsidR="003310F8" w:rsidRPr="001658C2">
        <w:rPr>
          <w:rFonts w:cs="Arial"/>
          <w:sz w:val="22"/>
          <w:szCs w:val="22"/>
        </w:rPr>
        <w:t>NEC</w:t>
      </w:r>
    </w:p>
    <w:p w14:paraId="637C97E8" w14:textId="450140CC" w:rsidR="00B4038A" w:rsidRPr="001658C2" w:rsidRDefault="00B4038A" w:rsidP="00B4038A">
      <w:pPr>
        <w:pStyle w:val="3GPPHeader"/>
        <w:rPr>
          <w:rFonts w:cs="Arial"/>
          <w:sz w:val="22"/>
          <w:szCs w:val="22"/>
        </w:rPr>
      </w:pPr>
      <w:r w:rsidRPr="001658C2">
        <w:rPr>
          <w:rFonts w:cs="Arial"/>
          <w:sz w:val="22"/>
          <w:szCs w:val="22"/>
        </w:rPr>
        <w:t>Title:</w:t>
      </w:r>
      <w:r w:rsidRPr="001658C2">
        <w:rPr>
          <w:rFonts w:cs="Arial"/>
          <w:sz w:val="22"/>
          <w:szCs w:val="22"/>
        </w:rPr>
        <w:tab/>
      </w:r>
      <w:r w:rsidR="00AA5AA1" w:rsidRPr="00AA5AA1">
        <w:rPr>
          <w:lang w:eastAsia="zh-TW"/>
        </w:rPr>
        <w:t>SI transmission for IoT</w:t>
      </w:r>
      <w:r w:rsidR="00D01584">
        <w:rPr>
          <w:lang w:eastAsia="zh-TW"/>
        </w:rPr>
        <w:t>-</w:t>
      </w:r>
      <w:r w:rsidR="00AA5AA1" w:rsidRPr="00AA5AA1">
        <w:rPr>
          <w:lang w:eastAsia="zh-TW"/>
        </w:rPr>
        <w:t>NTN TDD mode</w:t>
      </w:r>
    </w:p>
    <w:p w14:paraId="3DDC7A05" w14:textId="77777777" w:rsidR="00B4038A" w:rsidRPr="001658C2" w:rsidRDefault="00B4038A" w:rsidP="00B4038A">
      <w:pPr>
        <w:pStyle w:val="3GPPHeader"/>
        <w:rPr>
          <w:rFonts w:cs="Arial"/>
          <w:sz w:val="22"/>
          <w:szCs w:val="22"/>
        </w:rPr>
      </w:pPr>
      <w:r w:rsidRPr="001658C2">
        <w:rPr>
          <w:rFonts w:cs="Arial"/>
          <w:sz w:val="22"/>
          <w:szCs w:val="22"/>
        </w:rPr>
        <w:t>Document for:</w:t>
      </w:r>
      <w:r w:rsidRPr="001658C2">
        <w:rPr>
          <w:rFonts w:cs="Arial"/>
          <w:sz w:val="22"/>
          <w:szCs w:val="22"/>
        </w:rPr>
        <w:tab/>
        <w:t>Discussion, Decision</w:t>
      </w:r>
    </w:p>
    <w:p w14:paraId="4E41EA62" w14:textId="77777777" w:rsidR="00B4038A" w:rsidRPr="001658C2" w:rsidRDefault="00B4038A" w:rsidP="00B4038A">
      <w:pPr>
        <w:rPr>
          <w:rFonts w:ascii="Arial" w:hAnsi="Arial" w:cs="Arial"/>
        </w:rPr>
      </w:pPr>
    </w:p>
    <w:p w14:paraId="51C97FE7" w14:textId="77777777" w:rsidR="00B4038A" w:rsidRPr="001658C2" w:rsidRDefault="00B4038A" w:rsidP="00B4038A">
      <w:pPr>
        <w:pStyle w:val="Heading1"/>
        <w:rPr>
          <w:rFonts w:cs="Arial"/>
        </w:rPr>
      </w:pPr>
      <w:bookmarkStart w:id="0" w:name="_Ref488331639"/>
      <w:r w:rsidRPr="001658C2">
        <w:rPr>
          <w:rFonts w:cs="Arial"/>
        </w:rPr>
        <w:t>Introduction</w:t>
      </w:r>
      <w:bookmarkEnd w:id="0"/>
    </w:p>
    <w:p w14:paraId="62227B9B" w14:textId="77777777" w:rsidR="00D01584" w:rsidRDefault="00D01584" w:rsidP="00D01584">
      <w:pPr>
        <w:pStyle w:val="BodyText"/>
        <w:spacing w:before="120"/>
        <w:rPr>
          <w:lang w:eastAsia="zh-TW"/>
        </w:rPr>
      </w:pPr>
      <w:bookmarkStart w:id="1" w:name="_Ref178064866"/>
      <w:r>
        <w:rPr>
          <w:rFonts w:eastAsia="Malgun Gothic" w:cs="Arial"/>
          <w:lang w:eastAsia="ko-KR"/>
        </w:rPr>
        <w:t xml:space="preserve">In last RAN1 meeting (RAN1#120bis), the following agreement was reached for SIB1 transmission for the operation of </w:t>
      </w:r>
      <w:r w:rsidRPr="00AA5AA1">
        <w:rPr>
          <w:lang w:eastAsia="zh-TW"/>
        </w:rPr>
        <w:t>IoT</w:t>
      </w:r>
      <w:r>
        <w:rPr>
          <w:lang w:eastAsia="zh-TW"/>
        </w:rPr>
        <w:t>-</w:t>
      </w:r>
      <w:r w:rsidRPr="00AA5AA1">
        <w:rPr>
          <w:lang w:eastAsia="zh-TW"/>
        </w:rPr>
        <w:t>NTN TDD mode</w:t>
      </w:r>
      <w:r>
        <w:rPr>
          <w:lang w:eastAsia="zh-TW"/>
        </w:rPr>
        <w:t xml:space="preserve">. </w:t>
      </w:r>
    </w:p>
    <w:p w14:paraId="1D0282A8" w14:textId="77777777" w:rsidR="00D01584" w:rsidRPr="00D01584" w:rsidRDefault="00D01584" w:rsidP="005E4F54">
      <w:pPr>
        <w:pStyle w:val="BodyText"/>
        <w:pBdr>
          <w:top w:val="single" w:sz="4" w:space="1" w:color="auto"/>
          <w:left w:val="single" w:sz="4" w:space="0" w:color="auto"/>
          <w:bottom w:val="single" w:sz="4" w:space="1" w:color="auto"/>
          <w:right w:val="single" w:sz="4" w:space="4" w:color="auto"/>
        </w:pBdr>
        <w:spacing w:before="120"/>
        <w:rPr>
          <w:b/>
          <w:bCs/>
          <w:lang w:eastAsia="zh-TW"/>
        </w:rPr>
      </w:pPr>
      <w:r w:rsidRPr="00D01584">
        <w:rPr>
          <w:b/>
          <w:bCs/>
          <w:highlight w:val="green"/>
          <w:lang w:eastAsia="zh-TW"/>
        </w:rPr>
        <w:t>Agreement</w:t>
      </w:r>
    </w:p>
    <w:p w14:paraId="045B3B68" w14:textId="77777777" w:rsidR="00D01584" w:rsidRDefault="00D01584" w:rsidP="005E4F54">
      <w:pPr>
        <w:pStyle w:val="BodyText"/>
        <w:pBdr>
          <w:top w:val="single" w:sz="4" w:space="1" w:color="auto"/>
          <w:left w:val="single" w:sz="4" w:space="0" w:color="auto"/>
          <w:bottom w:val="single" w:sz="4" w:space="1" w:color="auto"/>
          <w:right w:val="single" w:sz="4" w:space="4" w:color="auto"/>
        </w:pBdr>
        <w:spacing w:before="120"/>
        <w:rPr>
          <w:bCs/>
          <w:lang w:eastAsia="zh-TW"/>
        </w:rPr>
      </w:pPr>
      <w:r w:rsidRPr="00D01584">
        <w:rPr>
          <w:bCs/>
          <w:lang w:eastAsia="zh-TW"/>
        </w:rPr>
        <w:t>SIB1-NB is dropped in non-D NB-IoT subframes</w:t>
      </w:r>
    </w:p>
    <w:p w14:paraId="097D7BD9" w14:textId="6E90C70E" w:rsidR="00D01584" w:rsidRDefault="00D01584" w:rsidP="005E4F54">
      <w:pPr>
        <w:pStyle w:val="BodyText"/>
        <w:pBdr>
          <w:top w:val="single" w:sz="4" w:space="1" w:color="auto"/>
          <w:left w:val="single" w:sz="4" w:space="0" w:color="auto"/>
          <w:bottom w:val="single" w:sz="4" w:space="1" w:color="auto"/>
          <w:right w:val="single" w:sz="4" w:space="4" w:color="auto"/>
        </w:pBdr>
        <w:spacing w:before="120"/>
        <w:rPr>
          <w:bCs/>
          <w:lang w:eastAsia="zh-TW"/>
        </w:rPr>
      </w:pPr>
      <w:r w:rsidRPr="00D01584">
        <w:rPr>
          <w:bCs/>
          <w:lang w:eastAsia="zh-TW"/>
        </w:rPr>
        <w:t>NOTE 1: “non-D NB-IoT subframes” are subframes not contained within the set of D=8 usable consecutive downlink subframes in the TDD structure.</w:t>
      </w:r>
    </w:p>
    <w:p w14:paraId="5FD5EED4" w14:textId="2D382664" w:rsidR="00D01584" w:rsidRDefault="00D01584" w:rsidP="005E4F54">
      <w:pPr>
        <w:pStyle w:val="BodyText"/>
        <w:pBdr>
          <w:top w:val="single" w:sz="4" w:space="1" w:color="auto"/>
          <w:left w:val="single" w:sz="4" w:space="0" w:color="auto"/>
          <w:bottom w:val="single" w:sz="4" w:space="1" w:color="auto"/>
          <w:right w:val="single" w:sz="4" w:space="4" w:color="auto"/>
        </w:pBdr>
        <w:spacing w:before="120"/>
        <w:rPr>
          <w:bCs/>
          <w:lang w:eastAsia="zh-TW"/>
        </w:rPr>
      </w:pPr>
      <w:r w:rsidRPr="00D01584">
        <w:rPr>
          <w:bCs/>
          <w:lang w:eastAsia="zh-TW"/>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0E97A2F3" w14:textId="77777777" w:rsidR="00D01584" w:rsidRPr="00D01584" w:rsidRDefault="00D01584" w:rsidP="005E4F54">
      <w:pPr>
        <w:pStyle w:val="BodyText"/>
        <w:pBdr>
          <w:top w:val="single" w:sz="4" w:space="1" w:color="auto"/>
          <w:left w:val="single" w:sz="4" w:space="0" w:color="auto"/>
          <w:bottom w:val="single" w:sz="4" w:space="1" w:color="auto"/>
          <w:right w:val="single" w:sz="4" w:space="4" w:color="auto"/>
        </w:pBdr>
        <w:spacing w:before="120"/>
        <w:rPr>
          <w:bCs/>
          <w:lang w:eastAsia="zh-TW"/>
        </w:rPr>
      </w:pPr>
    </w:p>
    <w:p w14:paraId="285E59CF" w14:textId="4EE9C9D8" w:rsidR="005E4F54" w:rsidRDefault="005E4F54" w:rsidP="00D01584">
      <w:pPr>
        <w:pStyle w:val="BodyText"/>
        <w:spacing w:before="120"/>
        <w:rPr>
          <w:lang w:eastAsia="zh-TW"/>
        </w:rPr>
      </w:pPr>
      <w:r>
        <w:rPr>
          <w:rFonts w:eastAsia="Malgun Gothic" w:cs="Arial"/>
          <w:lang w:eastAsia="ko-KR"/>
        </w:rPr>
        <w:t>In RAN1</w:t>
      </w:r>
      <w:r w:rsidR="00853685">
        <w:rPr>
          <w:rFonts w:eastAsia="Malgun Gothic" w:cs="Arial"/>
          <w:lang w:eastAsia="ko-KR"/>
        </w:rPr>
        <w:t>#120</w:t>
      </w:r>
      <w:r>
        <w:rPr>
          <w:rFonts w:eastAsia="Malgun Gothic" w:cs="Arial"/>
          <w:lang w:eastAsia="ko-KR"/>
        </w:rPr>
        <w:t xml:space="preserve"> meeting, </w:t>
      </w:r>
      <w:r w:rsidR="00853685">
        <w:t xml:space="preserve">the impacts on the system information other than SIB1-NB were left to RAN2 according to the following conclusion reached: </w:t>
      </w:r>
    </w:p>
    <w:p w14:paraId="33096220" w14:textId="77777777" w:rsidR="00853685" w:rsidRDefault="00853685" w:rsidP="00D01584">
      <w:pPr>
        <w:pStyle w:val="BodyText"/>
        <w:spacing w:before="120"/>
        <w:rPr>
          <w:rFonts w:eastAsia="Malgun Gothic" w:cs="Arial"/>
          <w:lang w:eastAsia="ko-KR"/>
        </w:rPr>
      </w:pPr>
    </w:p>
    <w:p w14:paraId="1198CD47" w14:textId="77777777" w:rsidR="00853685" w:rsidRDefault="00853685" w:rsidP="00853685">
      <w:pPr>
        <w:pBdr>
          <w:top w:val="single" w:sz="4" w:space="1" w:color="auto"/>
          <w:left w:val="single" w:sz="4" w:space="4" w:color="auto"/>
          <w:bottom w:val="single" w:sz="4" w:space="1" w:color="auto"/>
          <w:right w:val="single" w:sz="4" w:space="4" w:color="auto"/>
        </w:pBdr>
        <w:ind w:right="200"/>
        <w:contextualSpacing/>
        <w:rPr>
          <w:rFonts w:eastAsia="Malgun Gothic"/>
          <w:b/>
          <w:bCs/>
        </w:rPr>
      </w:pPr>
      <w:r w:rsidRPr="00FD5407">
        <w:rPr>
          <w:rFonts w:eastAsia="Malgun Gothic"/>
          <w:b/>
          <w:bCs/>
          <w:highlight w:val="green"/>
        </w:rPr>
        <w:t>Conclusion</w:t>
      </w:r>
    </w:p>
    <w:p w14:paraId="2E951700" w14:textId="4CDBFA29" w:rsidR="00FD5407" w:rsidRPr="00EC1490" w:rsidRDefault="00FD5407" w:rsidP="00853685">
      <w:pPr>
        <w:pBdr>
          <w:top w:val="single" w:sz="4" w:space="1" w:color="auto"/>
          <w:left w:val="single" w:sz="4" w:space="4" w:color="auto"/>
          <w:bottom w:val="single" w:sz="4" w:space="1" w:color="auto"/>
          <w:right w:val="single" w:sz="4" w:space="4" w:color="auto"/>
        </w:pBdr>
        <w:overflowPunct w:val="0"/>
        <w:ind w:right="200"/>
        <w:contextualSpacing/>
        <w:textAlignment w:val="baseline"/>
        <w:rPr>
          <w:rFonts w:eastAsia="Malgun Gothic"/>
          <w:b/>
          <w:bCs/>
        </w:rPr>
      </w:pPr>
      <w:r w:rsidRPr="00EC1490">
        <w:t>It is RAN1’s understanding that the issue of scheduling and transmitting SI messages in the presence of non-D subframes will be solved mainly (or completely) by RAN2 specifications. RAN1 may discuss potential impact on RAN1 specifications, if any.</w:t>
      </w:r>
    </w:p>
    <w:p w14:paraId="75A9C09A" w14:textId="10E7A0DD" w:rsidR="00D01584" w:rsidRDefault="00FD5407" w:rsidP="00FD5407">
      <w:pPr>
        <w:pStyle w:val="BodyText"/>
        <w:spacing w:before="120"/>
        <w:rPr>
          <w:rFonts w:eastAsia="Malgun Gothic" w:cs="Arial"/>
          <w:lang w:eastAsia="ko-KR"/>
        </w:rPr>
      </w:pPr>
      <w:r>
        <w:rPr>
          <w:rFonts w:eastAsia="Malgun Gothic" w:cs="Arial"/>
          <w:lang w:eastAsia="ko-KR"/>
        </w:rPr>
        <w:t xml:space="preserve">This paper intends to discuss how the other SI message is transmitted for </w:t>
      </w:r>
      <w:r w:rsidRPr="00AA5AA1">
        <w:rPr>
          <w:lang w:eastAsia="zh-TW"/>
        </w:rPr>
        <w:t>IoT</w:t>
      </w:r>
      <w:r>
        <w:rPr>
          <w:lang w:eastAsia="zh-TW"/>
        </w:rPr>
        <w:t>-</w:t>
      </w:r>
      <w:r w:rsidRPr="00AA5AA1">
        <w:rPr>
          <w:lang w:eastAsia="zh-TW"/>
        </w:rPr>
        <w:t>NTN TDD mode</w:t>
      </w:r>
      <w:r>
        <w:rPr>
          <w:lang w:eastAsia="zh-TW"/>
        </w:rPr>
        <w:t xml:space="preserve">. </w:t>
      </w:r>
    </w:p>
    <w:p w14:paraId="34CE544C" w14:textId="79F147A5" w:rsidR="00A530D0" w:rsidRPr="001658C2" w:rsidRDefault="00A530D0" w:rsidP="00A530D0">
      <w:pPr>
        <w:pStyle w:val="BodyText"/>
        <w:spacing w:before="120"/>
        <w:rPr>
          <w:rFonts w:eastAsia="Malgun Gothic" w:cs="Arial"/>
          <w:lang w:eastAsia="ko-KR"/>
        </w:rPr>
      </w:pPr>
      <w:r w:rsidRPr="001658C2">
        <w:rPr>
          <w:rFonts w:eastAsia="Malgun Gothic" w:cs="Arial"/>
          <w:lang w:eastAsia="ko-KR"/>
        </w:rPr>
        <w:t xml:space="preserve">   </w:t>
      </w:r>
    </w:p>
    <w:bookmarkEnd w:id="1"/>
    <w:p w14:paraId="2247FD95" w14:textId="2E18C220" w:rsidR="00B4038A" w:rsidRPr="001658C2" w:rsidRDefault="00B4038A" w:rsidP="00B4038A">
      <w:pPr>
        <w:pStyle w:val="Heading1"/>
        <w:rPr>
          <w:rFonts w:cs="Arial"/>
        </w:rPr>
      </w:pPr>
      <w:r w:rsidRPr="001658C2">
        <w:rPr>
          <w:rFonts w:cs="Arial"/>
        </w:rPr>
        <w:t>Discussion</w:t>
      </w:r>
    </w:p>
    <w:p w14:paraId="25020B21" w14:textId="03F7173A" w:rsidR="00EC16AE" w:rsidRDefault="00EC16AE" w:rsidP="004A7029">
      <w:pPr>
        <w:pStyle w:val="BodyText"/>
        <w:spacing w:before="120"/>
      </w:pPr>
      <w:r>
        <w:t xml:space="preserve">RAN1 defined the periodic transmission pattern for IoT-NTN </w:t>
      </w:r>
      <w:r w:rsidR="00C95EBB">
        <w:t xml:space="preserve">TDD mode </w:t>
      </w:r>
      <w:r>
        <w:t xml:space="preserve">as 8 downlink NB-IoT subframes followed by a fixed guard period, </w:t>
      </w:r>
      <w:r w:rsidR="00C95EBB">
        <w:t xml:space="preserve">and then </w:t>
      </w:r>
      <w:r>
        <w:t>followed with 8 uplink NB-IoT subframes</w:t>
      </w:r>
      <w:r w:rsidR="00C95EBB">
        <w:t xml:space="preserve">, where the </w:t>
      </w:r>
      <w:r>
        <w:t xml:space="preserve">periodic transmission </w:t>
      </w:r>
      <w:r w:rsidR="00C95EBB">
        <w:t xml:space="preserve">spans over </w:t>
      </w:r>
      <w:r>
        <w:t xml:space="preserve">9 radio frames </w:t>
      </w:r>
      <w:r w:rsidR="00C95EBB">
        <w:t>(</w:t>
      </w:r>
      <w:r>
        <w:t>equal to 90 ms</w:t>
      </w:r>
      <w:r w:rsidR="00C95EBB">
        <w:t>)</w:t>
      </w:r>
      <w:r>
        <w:t>.</w:t>
      </w:r>
    </w:p>
    <w:p w14:paraId="1CAE22EA" w14:textId="660D59AD" w:rsidR="00414D0E" w:rsidRDefault="00414D0E" w:rsidP="004A7029">
      <w:pPr>
        <w:pStyle w:val="BodyText"/>
        <w:spacing w:before="120"/>
      </w:pPr>
      <w:r>
        <w:rPr>
          <w:bCs/>
          <w:lang w:eastAsia="zh-TW"/>
        </w:rPr>
        <w:t xml:space="preserve">RAN1 has concluded the transmission of </w:t>
      </w:r>
      <w:r w:rsidRPr="00D01584">
        <w:rPr>
          <w:bCs/>
          <w:lang w:eastAsia="zh-TW"/>
        </w:rPr>
        <w:t>SIB1-NB</w:t>
      </w:r>
      <w:r>
        <w:rPr>
          <w:bCs/>
          <w:lang w:eastAsia="zh-TW"/>
        </w:rPr>
        <w:t>, in which the SIB1-NB transmission will be</w:t>
      </w:r>
      <w:r w:rsidRPr="00D01584">
        <w:rPr>
          <w:bCs/>
          <w:lang w:eastAsia="zh-TW"/>
        </w:rPr>
        <w:t xml:space="preserve"> dropped in non-D NB-IoT subframes</w:t>
      </w:r>
      <w:r>
        <w:rPr>
          <w:bCs/>
          <w:lang w:eastAsia="zh-TW"/>
        </w:rPr>
        <w:t>. However the transmission of other SI message is left to RAN2</w:t>
      </w:r>
      <w:r w:rsidR="00287485">
        <w:rPr>
          <w:bCs/>
          <w:lang w:eastAsia="zh-TW"/>
        </w:rPr>
        <w:t xml:space="preserve"> discussion</w:t>
      </w:r>
      <w:r>
        <w:rPr>
          <w:bCs/>
          <w:lang w:eastAsia="zh-TW"/>
        </w:rPr>
        <w:t xml:space="preserve">.  </w:t>
      </w:r>
    </w:p>
    <w:p w14:paraId="7CD33CAF" w14:textId="29362607" w:rsidR="0045437F" w:rsidRDefault="0045437F" w:rsidP="004A7029">
      <w:pPr>
        <w:pStyle w:val="BodyText"/>
        <w:spacing w:before="120"/>
      </w:pPr>
      <w:r>
        <w:t xml:space="preserve">The other SIs for the NB-IoT NTN system include SIB2-NB and </w:t>
      </w:r>
      <w:r w:rsidRPr="0045437F">
        <w:t xml:space="preserve">SIB31-NB </w:t>
      </w:r>
      <w:r>
        <w:t>(</w:t>
      </w:r>
      <w:r w:rsidRPr="0045437F">
        <w:t>NTN configuration information</w:t>
      </w:r>
      <w:r>
        <w:t>). In addition, SIB5-NB and SIB22-NB may be also needed for mobility purpose.</w:t>
      </w:r>
      <w:r w:rsidRPr="0045437F">
        <w:t xml:space="preserve"> </w:t>
      </w:r>
      <w:r>
        <w:t>These SIBs-NB are transmitted in a SI-Window following the scheduling information</w:t>
      </w:r>
      <w:r w:rsidR="00A6727C">
        <w:t xml:space="preserve"> (e.g. </w:t>
      </w:r>
      <w:r w:rsidR="00A6727C" w:rsidRPr="0090294E">
        <w:rPr>
          <w:i/>
          <w:lang w:val="en-US"/>
        </w:rPr>
        <w:t>si-RadioFrameOffset</w:t>
      </w:r>
      <w:r w:rsidR="00A6727C">
        <w:rPr>
          <w:lang w:val="en-US"/>
        </w:rPr>
        <w:t xml:space="preserve">, </w:t>
      </w:r>
      <w:r w:rsidR="00A6727C">
        <w:rPr>
          <w:i/>
          <w:lang w:val="en-US"/>
        </w:rPr>
        <w:t xml:space="preserve">si-WindowLength, </w:t>
      </w:r>
      <w:r w:rsidR="00A6727C" w:rsidRPr="0090294E">
        <w:rPr>
          <w:i/>
          <w:lang w:val="en-US"/>
        </w:rPr>
        <w:t>si-Periodicity</w:t>
      </w:r>
      <w:r w:rsidR="00A6727C">
        <w:rPr>
          <w:i/>
          <w:lang w:val="en-US"/>
        </w:rPr>
        <w:t xml:space="preserve">, </w:t>
      </w:r>
      <w:r w:rsidR="00A6727C" w:rsidRPr="0090294E">
        <w:rPr>
          <w:i/>
          <w:lang w:val="en-US"/>
        </w:rPr>
        <w:t>si-RepetitionPattern</w:t>
      </w:r>
      <w:r w:rsidR="00A6727C">
        <w:rPr>
          <w:i/>
          <w:lang w:val="en-US"/>
        </w:rPr>
        <w:t xml:space="preserve"> and </w:t>
      </w:r>
      <w:r w:rsidR="00A6727C" w:rsidRPr="006F7BC3">
        <w:rPr>
          <w:i/>
          <w:lang w:val="en-US"/>
        </w:rPr>
        <w:t>si-TB</w:t>
      </w:r>
      <w:r w:rsidR="00A6727C">
        <w:t>)</w:t>
      </w:r>
      <w:r>
        <w:t xml:space="preserve"> within</w:t>
      </w:r>
      <w:r w:rsidRPr="0045437F">
        <w:rPr>
          <w:bCs/>
          <w:lang w:eastAsia="zh-TW"/>
        </w:rPr>
        <w:t xml:space="preserve"> </w:t>
      </w:r>
      <w:r w:rsidRPr="00D01584">
        <w:rPr>
          <w:bCs/>
          <w:lang w:eastAsia="zh-TW"/>
        </w:rPr>
        <w:t>SIB1-NB</w:t>
      </w:r>
      <w:r>
        <w:rPr>
          <w:bCs/>
          <w:lang w:eastAsia="zh-TW"/>
        </w:rPr>
        <w:t>.</w:t>
      </w:r>
      <w:r w:rsidR="0081333F">
        <w:rPr>
          <w:bCs/>
          <w:lang w:eastAsia="zh-TW"/>
        </w:rPr>
        <w:t xml:space="preserve"> </w:t>
      </w:r>
      <w:r w:rsidR="00A6727C">
        <w:t xml:space="preserve">The SI-Window starts at subframe #0 in the radio frame such that: (H-SFN*1024 + SFN) mod T = FLOOR(x/10) + Offset [TS36.331]. The NB-IoT NTN UE accumulates the reception of SI messages on DL-SCH over the usable NPDSCH downlink subframes </w:t>
      </w:r>
      <w:r w:rsidR="00C03245">
        <w:t xml:space="preserve">for the whole </w:t>
      </w:r>
      <w:r w:rsidR="00A6727C">
        <w:t>SI-window</w:t>
      </w:r>
      <w:r w:rsidR="00C03245">
        <w:t xml:space="preserve">. </w:t>
      </w:r>
    </w:p>
    <w:p w14:paraId="4473AC0E" w14:textId="55094BBA" w:rsidR="00202BDB" w:rsidRDefault="000537CA" w:rsidP="004A7029">
      <w:pPr>
        <w:pStyle w:val="BodyText"/>
        <w:spacing w:before="120"/>
      </w:pPr>
      <w:r>
        <w:rPr>
          <w:bCs/>
        </w:rPr>
        <w:lastRenderedPageBreak/>
        <w:t>Due to the configuration of NPSS/NSSS and NPBCH, a</w:t>
      </w:r>
      <w:r w:rsidR="00202BDB">
        <w:rPr>
          <w:bCs/>
        </w:rPr>
        <w:t xml:space="preserve"> 90ms TDD frame has maximum 6 PSDCH </w:t>
      </w:r>
      <w:r w:rsidR="00202BDB">
        <w:t xml:space="preserve">“D </w:t>
      </w:r>
      <w:r w:rsidR="00202BDB" w:rsidRPr="00186AA1">
        <w:rPr>
          <w:bCs/>
        </w:rPr>
        <w:t>NB-IoT subframes</w:t>
      </w:r>
      <w:r w:rsidR="00202BDB">
        <w:rPr>
          <w:bCs/>
        </w:rPr>
        <w:t xml:space="preserve">” available for </w:t>
      </w:r>
      <w:r>
        <w:rPr>
          <w:bCs/>
        </w:rPr>
        <w:t xml:space="preserve">the transmission of </w:t>
      </w:r>
      <w:r w:rsidR="00202BDB">
        <w:rPr>
          <w:bCs/>
        </w:rPr>
        <w:t>other SI.</w:t>
      </w:r>
      <w:r>
        <w:rPr>
          <w:bCs/>
        </w:rPr>
        <w:t xml:space="preserve"> </w:t>
      </w:r>
      <w:r w:rsidR="00003825">
        <w:t xml:space="preserve">Within the SI-window, the corresponding other SI message may be transmitted over 2 or 8 consecutive NB-IoT downlink subframes according to its TBS. It should be noted that the TBS higher than 120 bits always uses 8 consecutive NB-IoT downlink subframes. </w:t>
      </w:r>
      <w:r w:rsidR="00202BDB">
        <w:rPr>
          <w:bCs/>
        </w:rPr>
        <w:t xml:space="preserve">This implies at least two 90ms </w:t>
      </w:r>
      <w:r w:rsidR="00003825">
        <w:rPr>
          <w:bCs/>
        </w:rPr>
        <w:t xml:space="preserve">IoT-NTN </w:t>
      </w:r>
      <w:r w:rsidR="00202BDB">
        <w:rPr>
          <w:bCs/>
        </w:rPr>
        <w:t xml:space="preserve">TDD frames are needed to transfer </w:t>
      </w:r>
      <w:r w:rsidR="00003825">
        <w:rPr>
          <w:bCs/>
        </w:rPr>
        <w:t>one SIB (in other SI message)</w:t>
      </w:r>
      <w:r w:rsidR="00202BDB">
        <w:rPr>
          <w:bCs/>
        </w:rPr>
        <w:t xml:space="preserve"> such as SIB</w:t>
      </w:r>
      <w:r w:rsidR="00287485">
        <w:rPr>
          <w:bCs/>
        </w:rPr>
        <w:t>31</w:t>
      </w:r>
      <w:r w:rsidR="00202BDB">
        <w:rPr>
          <w:bCs/>
        </w:rPr>
        <w:t>-NB.</w:t>
      </w:r>
      <w:r w:rsidR="00752307">
        <w:rPr>
          <w:bCs/>
        </w:rPr>
        <w:t xml:space="preserve"> This means, the SIB(in other SI message) can not be hosted by the whole set of </w:t>
      </w:r>
      <w:r w:rsidR="00D919B4">
        <w:t xml:space="preserve">D </w:t>
      </w:r>
      <w:r w:rsidR="00D919B4" w:rsidRPr="00186AA1">
        <w:rPr>
          <w:bCs/>
        </w:rPr>
        <w:t>NB-IoT subframes</w:t>
      </w:r>
      <w:r w:rsidR="00D919B4">
        <w:rPr>
          <w:bCs/>
        </w:rPr>
        <w:t xml:space="preserve"> within one TDD radio frame</w:t>
      </w:r>
      <w:r w:rsidR="00C07E55">
        <w:rPr>
          <w:bCs/>
        </w:rPr>
        <w:t xml:space="preserve"> (which is 6 subframes for PSDCH</w:t>
      </w:r>
      <w:r w:rsidR="001A22D4">
        <w:rPr>
          <w:bCs/>
        </w:rPr>
        <w:t xml:space="preserve"> as maximum</w:t>
      </w:r>
      <w:r w:rsidR="00C07E55">
        <w:rPr>
          <w:bCs/>
        </w:rPr>
        <w:t>)</w:t>
      </w:r>
      <w:r w:rsidR="00D919B4">
        <w:rPr>
          <w:bCs/>
        </w:rPr>
        <w:t xml:space="preserve"> may need to transmitted by the next</w:t>
      </w:r>
      <w:r w:rsidR="00D919B4" w:rsidRPr="00D919B4">
        <w:rPr>
          <w:bCs/>
        </w:rPr>
        <w:t xml:space="preserve"> </w:t>
      </w:r>
      <w:r w:rsidR="00D919B4">
        <w:rPr>
          <w:bCs/>
        </w:rPr>
        <w:t>TDD radio frame.</w:t>
      </w:r>
      <w:r w:rsidR="00E65EDF">
        <w:rPr>
          <w:bCs/>
        </w:rPr>
        <w:t xml:space="preserve"> </w:t>
      </w:r>
      <w:r w:rsidR="00D40B09">
        <w:rPr>
          <w:bCs/>
        </w:rPr>
        <w:t xml:space="preserve">Hence logically, </w:t>
      </w:r>
      <w:r w:rsidR="00D40B09">
        <w:t xml:space="preserve">the other SI-message transmission can be postponed to the next valid D </w:t>
      </w:r>
      <w:r w:rsidR="00D40B09" w:rsidRPr="00186AA1">
        <w:rPr>
          <w:bCs/>
        </w:rPr>
        <w:t xml:space="preserve">NB-IoT </w:t>
      </w:r>
      <w:r w:rsidR="00D40B09">
        <w:t xml:space="preserve">subframe within the SI-Window. </w:t>
      </w:r>
    </w:p>
    <w:p w14:paraId="4C854590" w14:textId="4CEB81AB" w:rsidR="00D33D2B" w:rsidRDefault="00D40B09" w:rsidP="004A7029">
      <w:pPr>
        <w:pStyle w:val="BodyText"/>
        <w:spacing w:before="120"/>
        <w:rPr>
          <w:rFonts w:eastAsia="Malgun Gothic" w:cs="Arial"/>
          <w:lang w:eastAsia="ko-KR"/>
        </w:rPr>
      </w:pPr>
      <w:r>
        <w:t>However, postponing the transmission of</w:t>
      </w:r>
      <w:r w:rsidRPr="00D40B09">
        <w:t xml:space="preserve"> </w:t>
      </w:r>
      <w:r>
        <w:t xml:space="preserve">the other SI-message transmission from the first TDD </w:t>
      </w:r>
      <w:r>
        <w:rPr>
          <w:bCs/>
        </w:rPr>
        <w:t xml:space="preserve">radio frame to the next </w:t>
      </w:r>
      <w:r>
        <w:t xml:space="preserve">TDD </w:t>
      </w:r>
      <w:r>
        <w:rPr>
          <w:bCs/>
        </w:rPr>
        <w:t>radio frame may</w:t>
      </w:r>
      <w:r w:rsidR="0007730E" w:rsidRPr="0007730E">
        <w:rPr>
          <w:rFonts w:eastAsia="Malgun Gothic" w:cs="Arial"/>
          <w:lang w:eastAsia="ko-KR"/>
        </w:rPr>
        <w:t xml:space="preserve"> </w:t>
      </w:r>
      <w:r w:rsidR="0007730E" w:rsidRPr="00202BDB">
        <w:rPr>
          <w:rFonts w:eastAsia="Malgun Gothic" w:cs="Arial"/>
          <w:lang w:eastAsia="ko-KR"/>
        </w:rPr>
        <w:t>fall on</w:t>
      </w:r>
      <w:r w:rsidR="0007730E" w:rsidRPr="0007730E">
        <w:rPr>
          <w:rFonts w:eastAsia="Malgun Gothic" w:cs="Arial"/>
          <w:lang w:eastAsia="ko-KR"/>
        </w:rPr>
        <w:t xml:space="preserve"> </w:t>
      </w:r>
      <w:r w:rsidR="0007730E">
        <w:rPr>
          <w:rFonts w:eastAsia="Malgun Gothic" w:cs="Arial"/>
          <w:lang w:eastAsia="ko-KR"/>
        </w:rPr>
        <w:t xml:space="preserve">the </w:t>
      </w:r>
      <w:r w:rsidR="0007730E" w:rsidRPr="00202BDB">
        <w:rPr>
          <w:rFonts w:eastAsia="Malgun Gothic" w:cs="Arial"/>
          <w:lang w:eastAsia="ko-KR"/>
        </w:rPr>
        <w:t xml:space="preserve">repetitions for the </w:t>
      </w:r>
      <w:r w:rsidR="0007730E">
        <w:rPr>
          <w:rFonts w:eastAsia="Malgun Gothic" w:cs="Arial"/>
          <w:lang w:eastAsia="ko-KR"/>
        </w:rPr>
        <w:t xml:space="preserve">same other </w:t>
      </w:r>
      <w:r w:rsidR="0007730E" w:rsidRPr="00202BDB">
        <w:rPr>
          <w:rFonts w:eastAsia="Malgun Gothic" w:cs="Arial"/>
          <w:lang w:eastAsia="ko-KR"/>
        </w:rPr>
        <w:t>SI message</w:t>
      </w:r>
      <w:r w:rsidR="0007730E">
        <w:rPr>
          <w:rFonts w:eastAsia="Malgun Gothic" w:cs="Arial"/>
          <w:lang w:eastAsia="ko-KR"/>
        </w:rPr>
        <w:t xml:space="preserve"> transmission, due to the configuration of </w:t>
      </w:r>
      <w:r w:rsidR="0007730E">
        <w:rPr>
          <w:i/>
        </w:rPr>
        <w:t>si-RepetitionPattern</w:t>
      </w:r>
      <w:r w:rsidR="0007730E">
        <w:t xml:space="preserve"> within that SI-window</w:t>
      </w:r>
      <w:r w:rsidR="0007730E">
        <w:rPr>
          <w:rFonts w:eastAsia="Malgun Gothic" w:cs="Arial"/>
          <w:lang w:eastAsia="ko-KR"/>
        </w:rPr>
        <w:t xml:space="preserve">. </w:t>
      </w:r>
      <w:r w:rsidR="00D33D2B">
        <w:rPr>
          <w:rFonts w:eastAsia="Malgun Gothic" w:cs="Arial"/>
          <w:lang w:eastAsia="ko-KR"/>
        </w:rPr>
        <w:t xml:space="preserve">In our understanding, </w:t>
      </w:r>
      <w:r w:rsidR="00D33D2B">
        <w:rPr>
          <w:lang w:val="en-US"/>
        </w:rPr>
        <w:t xml:space="preserve">a proper configuration based on network implementation may be employed to avoid </w:t>
      </w:r>
      <w:r w:rsidR="008D66E5">
        <w:rPr>
          <w:lang w:val="en-US"/>
        </w:rPr>
        <w:t>such</w:t>
      </w:r>
      <w:r w:rsidR="00D33D2B">
        <w:rPr>
          <w:lang w:val="en-US"/>
        </w:rPr>
        <w:t xml:space="preserve"> case. Or otherwise, </w:t>
      </w:r>
      <w:r w:rsidR="002A4E51">
        <w:rPr>
          <w:lang w:val="en-US"/>
        </w:rPr>
        <w:t>the postponed transmission from the</w:t>
      </w:r>
      <w:r w:rsidR="002A4E51" w:rsidRPr="002A4E51">
        <w:t xml:space="preserve"> </w:t>
      </w:r>
      <w:r w:rsidR="002A4E51" w:rsidRPr="00253503">
        <w:t>first radio frame</w:t>
      </w:r>
      <w:r w:rsidR="002A4E51">
        <w:t xml:space="preserve"> to the</w:t>
      </w:r>
      <w:r w:rsidR="002A4E51" w:rsidRPr="002A4E51">
        <w:t xml:space="preserve"> </w:t>
      </w:r>
      <w:r w:rsidR="002A4E51" w:rsidRPr="00253503">
        <w:t>second radio frame</w:t>
      </w:r>
      <w:r w:rsidR="002A4E51">
        <w:t xml:space="preserve"> should be discarded by the network to avoid its overlapping with the other </w:t>
      </w:r>
      <w:r w:rsidR="002A4E51" w:rsidRPr="00202BDB">
        <w:rPr>
          <w:rFonts w:eastAsia="Malgun Gothic" w:cs="Arial"/>
          <w:lang w:eastAsia="ko-KR"/>
        </w:rPr>
        <w:t>repetitions</w:t>
      </w:r>
      <w:r w:rsidR="002A4E51">
        <w:t xml:space="preserve">.  </w:t>
      </w:r>
      <w:r w:rsidR="002A4E51">
        <w:rPr>
          <w:lang w:val="en-US"/>
        </w:rPr>
        <w:t xml:space="preserve"> </w:t>
      </w:r>
      <w:r w:rsidR="00D33D2B">
        <w:rPr>
          <w:lang w:val="en-US"/>
        </w:rPr>
        <w:t xml:space="preserve"> </w:t>
      </w:r>
    </w:p>
    <w:p w14:paraId="6E66C417" w14:textId="2268C555" w:rsidR="00D40B09" w:rsidRPr="002A4E51" w:rsidRDefault="002A4E51" w:rsidP="004A7029">
      <w:pPr>
        <w:pStyle w:val="BodyText"/>
        <w:spacing w:before="120"/>
        <w:rPr>
          <w:b/>
          <w:bCs/>
        </w:rPr>
      </w:pPr>
      <w:r w:rsidRPr="002A4E51">
        <w:rPr>
          <w:b/>
          <w:bCs/>
        </w:rPr>
        <w:t xml:space="preserve">Proposal-1: </w:t>
      </w:r>
      <w:r w:rsidR="002632A5">
        <w:rPr>
          <w:b/>
          <w:bCs/>
        </w:rPr>
        <w:t>T</w:t>
      </w:r>
      <w:r w:rsidRPr="002A4E51">
        <w:rPr>
          <w:b/>
          <w:bCs/>
        </w:rPr>
        <w:t>he other SI-message transmission can be postponed to the next valid D NB-IoT subframe within the SI-Window.</w:t>
      </w:r>
    </w:p>
    <w:p w14:paraId="53E70BF8" w14:textId="49AB22B8" w:rsidR="005918ED" w:rsidRPr="001658C2" w:rsidRDefault="002A4E51" w:rsidP="002A4E51">
      <w:pPr>
        <w:pStyle w:val="BodyText"/>
        <w:spacing w:before="120"/>
        <w:rPr>
          <w:rFonts w:cs="Arial"/>
        </w:rPr>
      </w:pPr>
      <w:r w:rsidRPr="002A4E51">
        <w:rPr>
          <w:b/>
          <w:bCs/>
        </w:rPr>
        <w:t>Proposal-</w:t>
      </w:r>
      <w:r>
        <w:rPr>
          <w:b/>
          <w:bCs/>
        </w:rPr>
        <w:t>2</w:t>
      </w:r>
      <w:r w:rsidRPr="002A4E51">
        <w:rPr>
          <w:b/>
          <w:bCs/>
        </w:rPr>
        <w:t xml:space="preserve">: </w:t>
      </w:r>
      <w:r w:rsidR="002632A5">
        <w:rPr>
          <w:b/>
          <w:bCs/>
        </w:rPr>
        <w:t>A</w:t>
      </w:r>
      <w:r w:rsidRPr="002A4E51">
        <w:rPr>
          <w:b/>
          <w:bCs/>
        </w:rPr>
        <w:t xml:space="preserve"> proper configuration based on network implementation </w:t>
      </w:r>
      <w:r w:rsidR="0031360D">
        <w:rPr>
          <w:b/>
          <w:bCs/>
        </w:rPr>
        <w:t xml:space="preserve">ensure no overlapping between the postponed transmission and the other </w:t>
      </w:r>
      <w:r w:rsidR="0031360D" w:rsidRPr="002A4E51">
        <w:rPr>
          <w:b/>
          <w:bCs/>
        </w:rPr>
        <w:t xml:space="preserve">repetitions </w:t>
      </w:r>
      <w:r w:rsidR="0031360D">
        <w:rPr>
          <w:b/>
          <w:bCs/>
        </w:rPr>
        <w:t xml:space="preserve">in </w:t>
      </w:r>
      <w:r w:rsidR="0031360D" w:rsidRPr="002A4E51">
        <w:rPr>
          <w:b/>
          <w:bCs/>
        </w:rPr>
        <w:t xml:space="preserve">the </w:t>
      </w:r>
      <w:r w:rsidR="0031360D" w:rsidRPr="0031360D">
        <w:rPr>
          <w:b/>
          <w:bCs/>
        </w:rPr>
        <w:t>next TDD radio frame</w:t>
      </w:r>
      <w:r w:rsidR="0031360D">
        <w:rPr>
          <w:b/>
          <w:bCs/>
        </w:rPr>
        <w:t xml:space="preserve"> </w:t>
      </w:r>
      <w:r w:rsidR="0031360D" w:rsidRPr="002A4E51">
        <w:rPr>
          <w:b/>
          <w:bCs/>
        </w:rPr>
        <w:t>within the SI-Window</w:t>
      </w:r>
      <w:r w:rsidR="0031360D">
        <w:rPr>
          <w:b/>
          <w:bCs/>
        </w:rPr>
        <w:t>.</w:t>
      </w:r>
      <w:r w:rsidR="0031360D" w:rsidRPr="0031360D">
        <w:rPr>
          <w:b/>
          <w:bCs/>
        </w:rPr>
        <w:t xml:space="preserve"> </w:t>
      </w:r>
      <w:r w:rsidR="0031360D">
        <w:rPr>
          <w:b/>
          <w:bCs/>
        </w:rPr>
        <w:t xml:space="preserve"> </w:t>
      </w:r>
      <w:r w:rsidRPr="002A4E51">
        <w:rPr>
          <w:b/>
          <w:bCs/>
        </w:rPr>
        <w:t>Or otherwise, the postponed transmission from the first radio frame to the second radio frame should be discarded by the network to avoid its overlapping with the other repetitions.</w:t>
      </w:r>
      <w:r>
        <w:rPr>
          <w:b/>
          <w:bCs/>
        </w:rPr>
        <w:t xml:space="preserve"> </w:t>
      </w:r>
      <w:bookmarkStart w:id="2" w:name="_Hlk171519747"/>
    </w:p>
    <w:p w14:paraId="46021EA5" w14:textId="77777777" w:rsidR="00A95A61" w:rsidRPr="001658C2" w:rsidRDefault="00A95A61" w:rsidP="00226E62">
      <w:pPr>
        <w:spacing w:after="120"/>
        <w:rPr>
          <w:rFonts w:ascii="Arial" w:eastAsia="Yu Mincho" w:hAnsi="Arial" w:cs="Arial"/>
          <w:b/>
          <w:bCs/>
          <w:lang w:eastAsia="ja-JP"/>
        </w:rPr>
      </w:pPr>
    </w:p>
    <w:bookmarkEnd w:id="2"/>
    <w:p w14:paraId="26904A87" w14:textId="0734DA4A" w:rsidR="00B4038A" w:rsidRPr="001658C2" w:rsidRDefault="00B4038A" w:rsidP="00B4038A">
      <w:pPr>
        <w:pStyle w:val="Heading1"/>
        <w:rPr>
          <w:rFonts w:cs="Arial"/>
        </w:rPr>
      </w:pPr>
      <w:r w:rsidRPr="001658C2">
        <w:rPr>
          <w:rFonts w:cs="Arial"/>
        </w:rPr>
        <w:t>Conclusion</w:t>
      </w:r>
      <w:r w:rsidR="001F75BA" w:rsidRPr="001658C2">
        <w:rPr>
          <w:rFonts w:cs="Arial"/>
        </w:rPr>
        <w:t xml:space="preserve"> and Proposal</w:t>
      </w:r>
    </w:p>
    <w:p w14:paraId="43B5EFB2" w14:textId="3DBD9B33" w:rsidR="00EA4443" w:rsidRPr="001658C2" w:rsidRDefault="00B4038A" w:rsidP="004A4913">
      <w:pPr>
        <w:rPr>
          <w:rFonts w:ascii="Arial" w:hAnsi="Arial" w:cs="Arial"/>
          <w:sz w:val="22"/>
          <w:szCs w:val="22"/>
        </w:rPr>
      </w:pPr>
      <w:r w:rsidRPr="001658C2">
        <w:rPr>
          <w:rFonts w:ascii="Arial" w:hAnsi="Arial" w:cs="Arial"/>
          <w:sz w:val="22"/>
          <w:szCs w:val="22"/>
        </w:rPr>
        <w:t>We have the following proposals:</w:t>
      </w:r>
    </w:p>
    <w:p w14:paraId="269A5724" w14:textId="77777777" w:rsidR="003A3E58" w:rsidRPr="001658C2" w:rsidRDefault="003A3E58" w:rsidP="003A3E58">
      <w:pPr>
        <w:spacing w:after="120"/>
        <w:rPr>
          <w:rFonts w:ascii="Arial" w:eastAsia="Yu Mincho" w:hAnsi="Arial" w:cs="Arial"/>
          <w:b/>
          <w:bCs/>
          <w:lang w:eastAsia="ja-JP"/>
        </w:rPr>
      </w:pPr>
    </w:p>
    <w:p w14:paraId="176AA5D3" w14:textId="77777777" w:rsidR="00ED1706" w:rsidRPr="002A4E51" w:rsidRDefault="00ED1706" w:rsidP="00ED1706">
      <w:pPr>
        <w:pStyle w:val="BodyText"/>
        <w:spacing w:before="120"/>
        <w:rPr>
          <w:b/>
          <w:bCs/>
        </w:rPr>
      </w:pPr>
      <w:r w:rsidRPr="002A4E51">
        <w:rPr>
          <w:b/>
          <w:bCs/>
        </w:rPr>
        <w:t xml:space="preserve">Proposal-1: </w:t>
      </w:r>
      <w:r>
        <w:rPr>
          <w:b/>
          <w:bCs/>
        </w:rPr>
        <w:t>T</w:t>
      </w:r>
      <w:r w:rsidRPr="002A4E51">
        <w:rPr>
          <w:b/>
          <w:bCs/>
        </w:rPr>
        <w:t>he other SI-message transmission can be postponed to the next valid D NB-IoT subframe within the SI-Window.</w:t>
      </w:r>
    </w:p>
    <w:p w14:paraId="4526A75B" w14:textId="54F6FD9E" w:rsidR="00665D29" w:rsidRPr="001658C2" w:rsidRDefault="00ED1706" w:rsidP="000F1CBA">
      <w:pPr>
        <w:pStyle w:val="BodyText"/>
        <w:spacing w:before="120"/>
        <w:rPr>
          <w:rFonts w:cs="Arial"/>
        </w:rPr>
      </w:pPr>
      <w:r w:rsidRPr="002A4E51">
        <w:rPr>
          <w:b/>
          <w:bCs/>
        </w:rPr>
        <w:t>Proposal-</w:t>
      </w:r>
      <w:r>
        <w:rPr>
          <w:b/>
          <w:bCs/>
        </w:rPr>
        <w:t>2</w:t>
      </w:r>
      <w:r w:rsidRPr="002A4E51">
        <w:rPr>
          <w:b/>
          <w:bCs/>
        </w:rPr>
        <w:t xml:space="preserve">: </w:t>
      </w:r>
      <w:r>
        <w:rPr>
          <w:b/>
          <w:bCs/>
        </w:rPr>
        <w:t>A</w:t>
      </w:r>
      <w:r w:rsidRPr="002A4E51">
        <w:rPr>
          <w:b/>
          <w:bCs/>
        </w:rPr>
        <w:t xml:space="preserve"> proper configuration based on network implementation </w:t>
      </w:r>
      <w:r>
        <w:rPr>
          <w:b/>
          <w:bCs/>
        </w:rPr>
        <w:t xml:space="preserve">ensure no overlapping between the postponed transmission and the other </w:t>
      </w:r>
      <w:r w:rsidRPr="002A4E51">
        <w:rPr>
          <w:b/>
          <w:bCs/>
        </w:rPr>
        <w:t xml:space="preserve">repetitions </w:t>
      </w:r>
      <w:r>
        <w:rPr>
          <w:b/>
          <w:bCs/>
        </w:rPr>
        <w:t xml:space="preserve">in </w:t>
      </w:r>
      <w:r w:rsidRPr="002A4E51">
        <w:rPr>
          <w:b/>
          <w:bCs/>
        </w:rPr>
        <w:t xml:space="preserve">the </w:t>
      </w:r>
      <w:r w:rsidRPr="0031360D">
        <w:rPr>
          <w:b/>
          <w:bCs/>
        </w:rPr>
        <w:t>next TDD radio frame</w:t>
      </w:r>
      <w:r>
        <w:rPr>
          <w:b/>
          <w:bCs/>
        </w:rPr>
        <w:t xml:space="preserve"> </w:t>
      </w:r>
      <w:r w:rsidRPr="002A4E51">
        <w:rPr>
          <w:b/>
          <w:bCs/>
        </w:rPr>
        <w:t>within the SI-Window</w:t>
      </w:r>
      <w:r>
        <w:rPr>
          <w:b/>
          <w:bCs/>
        </w:rPr>
        <w:t>.</w:t>
      </w:r>
      <w:r w:rsidRPr="0031360D">
        <w:rPr>
          <w:b/>
          <w:bCs/>
        </w:rPr>
        <w:t xml:space="preserve"> </w:t>
      </w:r>
      <w:r>
        <w:rPr>
          <w:b/>
          <w:bCs/>
        </w:rPr>
        <w:t xml:space="preserve"> </w:t>
      </w:r>
      <w:r w:rsidRPr="002A4E51">
        <w:rPr>
          <w:b/>
          <w:bCs/>
        </w:rPr>
        <w:t>Or otherwise, the postponed transmission from the first radio frame to the second radio frame should be discarded by the network to avoid its overlapping with the other repetitions.</w:t>
      </w:r>
    </w:p>
    <w:sectPr w:rsidR="00665D29" w:rsidRPr="001658C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E502" w14:textId="77777777" w:rsidR="0077153D" w:rsidRDefault="0077153D">
      <w:r>
        <w:separator/>
      </w:r>
    </w:p>
  </w:endnote>
  <w:endnote w:type="continuationSeparator" w:id="0">
    <w:p w14:paraId="6C644144" w14:textId="77777777" w:rsidR="0077153D" w:rsidRDefault="0077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53F9" w14:textId="77777777" w:rsidR="0077153D" w:rsidRDefault="0077153D">
      <w:r>
        <w:separator/>
      </w:r>
    </w:p>
  </w:footnote>
  <w:footnote w:type="continuationSeparator" w:id="0">
    <w:p w14:paraId="49D19F5D" w14:textId="77777777" w:rsidR="0077153D" w:rsidRDefault="00771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6"/>
  </w:num>
  <w:num w:numId="3" w16cid:durableId="1086147641">
    <w:abstractNumId w:val="14"/>
  </w:num>
  <w:num w:numId="4" w16cid:durableId="1637489919">
    <w:abstractNumId w:val="18"/>
  </w:num>
  <w:num w:numId="5" w16cid:durableId="983313864">
    <w:abstractNumId w:val="13"/>
  </w:num>
  <w:num w:numId="6" w16cid:durableId="1277983860">
    <w:abstractNumId w:val="16"/>
  </w:num>
  <w:num w:numId="7" w16cid:durableId="1115832578">
    <w:abstractNumId w:val="23"/>
  </w:num>
  <w:num w:numId="8" w16cid:durableId="676691948">
    <w:abstractNumId w:val="36"/>
  </w:num>
  <w:num w:numId="9" w16cid:durableId="2026321784">
    <w:abstractNumId w:val="24"/>
  </w:num>
  <w:num w:numId="10" w16cid:durableId="1167012141">
    <w:abstractNumId w:val="33"/>
  </w:num>
  <w:num w:numId="11" w16cid:durableId="925184536">
    <w:abstractNumId w:val="20"/>
  </w:num>
  <w:num w:numId="12" w16cid:durableId="699087765">
    <w:abstractNumId w:val="28"/>
  </w:num>
  <w:num w:numId="13" w16cid:durableId="1340278842">
    <w:abstractNumId w:val="32"/>
  </w:num>
  <w:num w:numId="14" w16cid:durableId="613757224">
    <w:abstractNumId w:val="35"/>
  </w:num>
  <w:num w:numId="15" w16cid:durableId="82186675">
    <w:abstractNumId w:val="22"/>
  </w:num>
  <w:num w:numId="16" w16cid:durableId="1038774245">
    <w:abstractNumId w:val="34"/>
  </w:num>
  <w:num w:numId="17" w16cid:durableId="725835504">
    <w:abstractNumId w:val="31"/>
  </w:num>
  <w:num w:numId="18" w16cid:durableId="1709257237">
    <w:abstractNumId w:val="32"/>
  </w:num>
  <w:num w:numId="19" w16cid:durableId="2062944083">
    <w:abstractNumId w:val="32"/>
  </w:num>
  <w:num w:numId="20" w16cid:durableId="1056778372">
    <w:abstractNumId w:val="32"/>
  </w:num>
  <w:num w:numId="21" w16cid:durableId="1672369446">
    <w:abstractNumId w:val="10"/>
  </w:num>
  <w:num w:numId="22" w16cid:durableId="73556264">
    <w:abstractNumId w:val="32"/>
  </w:num>
  <w:num w:numId="23" w16cid:durableId="440227197">
    <w:abstractNumId w:val="8"/>
  </w:num>
  <w:num w:numId="24" w16cid:durableId="2060741493">
    <w:abstractNumId w:val="27"/>
  </w:num>
  <w:num w:numId="25" w16cid:durableId="817107849">
    <w:abstractNumId w:val="0"/>
  </w:num>
  <w:num w:numId="26" w16cid:durableId="6933804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5"/>
  </w:num>
  <w:num w:numId="28" w16cid:durableId="2097938482">
    <w:abstractNumId w:val="12"/>
  </w:num>
  <w:num w:numId="29" w16cid:durableId="948044879">
    <w:abstractNumId w:val="2"/>
  </w:num>
  <w:num w:numId="30" w16cid:durableId="1886143056">
    <w:abstractNumId w:val="3"/>
  </w:num>
  <w:num w:numId="31" w16cid:durableId="1141728581">
    <w:abstractNumId w:val="29"/>
  </w:num>
  <w:num w:numId="32" w16cid:durableId="398209580">
    <w:abstractNumId w:val="4"/>
  </w:num>
  <w:num w:numId="33" w16cid:durableId="1520388008">
    <w:abstractNumId w:val="6"/>
  </w:num>
  <w:num w:numId="34" w16cid:durableId="2009357193">
    <w:abstractNumId w:val="1"/>
  </w:num>
  <w:num w:numId="35" w16cid:durableId="1401171734">
    <w:abstractNumId w:val="1"/>
  </w:num>
  <w:num w:numId="36" w16cid:durableId="442119302">
    <w:abstractNumId w:val="17"/>
  </w:num>
  <w:num w:numId="37" w16cid:durableId="13338783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7"/>
  </w:num>
  <w:num w:numId="39" w16cid:durableId="660428272">
    <w:abstractNumId w:val="11"/>
  </w:num>
  <w:num w:numId="40" w16cid:durableId="1757480624">
    <w:abstractNumId w:val="9"/>
  </w:num>
  <w:num w:numId="41" w16cid:durableId="1495760743">
    <w:abstractNumId w:val="30"/>
  </w:num>
  <w:num w:numId="42" w16cid:durableId="1832912993">
    <w:abstractNumId w:val="25"/>
  </w:num>
  <w:num w:numId="43" w16cid:durableId="1634095576">
    <w:abstractNumId w:val="21"/>
  </w:num>
  <w:num w:numId="44" w16cid:durableId="2058973229">
    <w:abstractNumId w:val="1"/>
  </w:num>
  <w:num w:numId="45" w16cid:durableId="400367302">
    <w:abstractNumId w:val="1"/>
  </w:num>
  <w:num w:numId="46" w16cid:durableId="739249196">
    <w:abstractNumId w:val="5"/>
  </w:num>
  <w:num w:numId="47" w16cid:durableId="151723621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3825"/>
    <w:rsid w:val="0000469C"/>
    <w:rsid w:val="000046E3"/>
    <w:rsid w:val="00004B2A"/>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5C5"/>
    <w:rsid w:val="0002564D"/>
    <w:rsid w:val="000257E9"/>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7CA"/>
    <w:rsid w:val="00053C4F"/>
    <w:rsid w:val="0005464F"/>
    <w:rsid w:val="00054D4A"/>
    <w:rsid w:val="00055368"/>
    <w:rsid w:val="000559BF"/>
    <w:rsid w:val="00055F19"/>
    <w:rsid w:val="0005606A"/>
    <w:rsid w:val="00056185"/>
    <w:rsid w:val="00056748"/>
    <w:rsid w:val="00057117"/>
    <w:rsid w:val="000571DA"/>
    <w:rsid w:val="000575E5"/>
    <w:rsid w:val="000577B9"/>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30E"/>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3A"/>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1CBA"/>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B04"/>
    <w:rsid w:val="00133D6B"/>
    <w:rsid w:val="001341F4"/>
    <w:rsid w:val="001344C0"/>
    <w:rsid w:val="001346FA"/>
    <w:rsid w:val="0013476A"/>
    <w:rsid w:val="00135252"/>
    <w:rsid w:val="00135C8B"/>
    <w:rsid w:val="00135EB7"/>
    <w:rsid w:val="001369A4"/>
    <w:rsid w:val="00136B2C"/>
    <w:rsid w:val="00137868"/>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8C2"/>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2D4"/>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660D"/>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BDB"/>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3F6"/>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951"/>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2A5"/>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485"/>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4E51"/>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428"/>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60D"/>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736"/>
    <w:rsid w:val="00324D23"/>
    <w:rsid w:val="00325289"/>
    <w:rsid w:val="003252B2"/>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6BF5"/>
    <w:rsid w:val="003771EE"/>
    <w:rsid w:val="003773B2"/>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EF7"/>
    <w:rsid w:val="003C50C7"/>
    <w:rsid w:val="003C601F"/>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4996"/>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D0E"/>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37F"/>
    <w:rsid w:val="004545B6"/>
    <w:rsid w:val="004546E3"/>
    <w:rsid w:val="00454E1B"/>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014"/>
    <w:rsid w:val="004845AC"/>
    <w:rsid w:val="00484696"/>
    <w:rsid w:val="0048507A"/>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3E83"/>
    <w:rsid w:val="004E4601"/>
    <w:rsid w:val="004E462E"/>
    <w:rsid w:val="004E4E16"/>
    <w:rsid w:val="004E519A"/>
    <w:rsid w:val="004E56DC"/>
    <w:rsid w:val="004E5742"/>
    <w:rsid w:val="004E705C"/>
    <w:rsid w:val="004E76F4"/>
    <w:rsid w:val="004F040A"/>
    <w:rsid w:val="004F0B4E"/>
    <w:rsid w:val="004F0B6C"/>
    <w:rsid w:val="004F2078"/>
    <w:rsid w:val="004F2164"/>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426"/>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6CB"/>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4F54"/>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5002"/>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322"/>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370D"/>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0E7"/>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602"/>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341"/>
    <w:rsid w:val="00713AEA"/>
    <w:rsid w:val="00713D85"/>
    <w:rsid w:val="00713DFC"/>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307"/>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53D"/>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33F"/>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685"/>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5C2"/>
    <w:rsid w:val="008A46E5"/>
    <w:rsid w:val="008A51A8"/>
    <w:rsid w:val="008A5410"/>
    <w:rsid w:val="008A54C7"/>
    <w:rsid w:val="008A6E8D"/>
    <w:rsid w:val="008A768F"/>
    <w:rsid w:val="008A77D8"/>
    <w:rsid w:val="008A7E2E"/>
    <w:rsid w:val="008B0483"/>
    <w:rsid w:val="008B0C90"/>
    <w:rsid w:val="008B11DA"/>
    <w:rsid w:val="008B120C"/>
    <w:rsid w:val="008B1594"/>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6E5"/>
    <w:rsid w:val="008D6B09"/>
    <w:rsid w:val="008D6D1A"/>
    <w:rsid w:val="008D72C2"/>
    <w:rsid w:val="008D7762"/>
    <w:rsid w:val="008E065E"/>
    <w:rsid w:val="008E0927"/>
    <w:rsid w:val="008E1909"/>
    <w:rsid w:val="008E1990"/>
    <w:rsid w:val="008E1A25"/>
    <w:rsid w:val="008E36B8"/>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677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200"/>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D03A8"/>
    <w:rsid w:val="009D09EC"/>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2E9"/>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27C"/>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5AA1"/>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669BF"/>
    <w:rsid w:val="00B70422"/>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45"/>
    <w:rsid w:val="00C03273"/>
    <w:rsid w:val="00C040F7"/>
    <w:rsid w:val="00C044AB"/>
    <w:rsid w:val="00C044DB"/>
    <w:rsid w:val="00C05706"/>
    <w:rsid w:val="00C05D6D"/>
    <w:rsid w:val="00C05DC1"/>
    <w:rsid w:val="00C05F8E"/>
    <w:rsid w:val="00C06BAC"/>
    <w:rsid w:val="00C06E0E"/>
    <w:rsid w:val="00C07377"/>
    <w:rsid w:val="00C07383"/>
    <w:rsid w:val="00C07E55"/>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6E94"/>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5EBB"/>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212"/>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584"/>
    <w:rsid w:val="00D01AD0"/>
    <w:rsid w:val="00D0233E"/>
    <w:rsid w:val="00D02520"/>
    <w:rsid w:val="00D02C0E"/>
    <w:rsid w:val="00D031AC"/>
    <w:rsid w:val="00D03428"/>
    <w:rsid w:val="00D0349B"/>
    <w:rsid w:val="00D036C6"/>
    <w:rsid w:val="00D0573B"/>
    <w:rsid w:val="00D05895"/>
    <w:rsid w:val="00D0742D"/>
    <w:rsid w:val="00D10249"/>
    <w:rsid w:val="00D105A2"/>
    <w:rsid w:val="00D10AD3"/>
    <w:rsid w:val="00D10D23"/>
    <w:rsid w:val="00D115C3"/>
    <w:rsid w:val="00D11897"/>
    <w:rsid w:val="00D1204C"/>
    <w:rsid w:val="00D1296D"/>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8B9"/>
    <w:rsid w:val="00D31A61"/>
    <w:rsid w:val="00D31AB5"/>
    <w:rsid w:val="00D3297E"/>
    <w:rsid w:val="00D32CF9"/>
    <w:rsid w:val="00D32D64"/>
    <w:rsid w:val="00D33546"/>
    <w:rsid w:val="00D33D2B"/>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09"/>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6B4"/>
    <w:rsid w:val="00D46D01"/>
    <w:rsid w:val="00D51FEB"/>
    <w:rsid w:val="00D523BE"/>
    <w:rsid w:val="00D546FF"/>
    <w:rsid w:val="00D54CFA"/>
    <w:rsid w:val="00D5513F"/>
    <w:rsid w:val="00D5534A"/>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6F81"/>
    <w:rsid w:val="00D871CE"/>
    <w:rsid w:val="00D876C6"/>
    <w:rsid w:val="00D87C13"/>
    <w:rsid w:val="00D90275"/>
    <w:rsid w:val="00D9045C"/>
    <w:rsid w:val="00D91663"/>
    <w:rsid w:val="00D9196D"/>
    <w:rsid w:val="00D919B4"/>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704"/>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94D"/>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5EDF"/>
    <w:rsid w:val="00E6645E"/>
    <w:rsid w:val="00E66E41"/>
    <w:rsid w:val="00E67C51"/>
    <w:rsid w:val="00E70446"/>
    <w:rsid w:val="00E70887"/>
    <w:rsid w:val="00E71145"/>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3AC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71EA"/>
    <w:rsid w:val="00EB7BFD"/>
    <w:rsid w:val="00EC08EA"/>
    <w:rsid w:val="00EC0ED5"/>
    <w:rsid w:val="00EC1273"/>
    <w:rsid w:val="00EC16AE"/>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7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4F5"/>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4E7"/>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74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DB3"/>
    <w:rsid w:val="00F87F45"/>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407"/>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20927002">
      <w:bodyDiv w:val="1"/>
      <w:marLeft w:val="0"/>
      <w:marRight w:val="0"/>
      <w:marTop w:val="0"/>
      <w:marBottom w:val="0"/>
      <w:divBdr>
        <w:top w:val="none" w:sz="0" w:space="0" w:color="auto"/>
        <w:left w:val="none" w:sz="0" w:space="0" w:color="auto"/>
        <w:bottom w:val="none" w:sz="0" w:space="0" w:color="auto"/>
        <w:right w:val="none" w:sz="0" w:space="0" w:color="auto"/>
      </w:divBdr>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198469027">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4558149">
      <w:bodyDiv w:val="1"/>
      <w:marLeft w:val="0"/>
      <w:marRight w:val="0"/>
      <w:marTop w:val="0"/>
      <w:marBottom w:val="0"/>
      <w:divBdr>
        <w:top w:val="none" w:sz="0" w:space="0" w:color="auto"/>
        <w:left w:val="none" w:sz="0" w:space="0" w:color="auto"/>
        <w:bottom w:val="none" w:sz="0" w:space="0" w:color="auto"/>
        <w:right w:val="none" w:sz="0" w:space="0" w:color="auto"/>
      </w:divBdr>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65257650">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497229364">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24949914">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6342686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3052387">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743</Words>
  <Characters>4239</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4973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170</cp:revision>
  <cp:lastPrinted>2008-01-31T16:09:00Z</cp:lastPrinted>
  <dcterms:created xsi:type="dcterms:W3CDTF">2024-07-10T04:42:00Z</dcterms:created>
  <dcterms:modified xsi:type="dcterms:W3CDTF">2025-05-05T14:04:00Z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